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32" w:rsidRPr="0037312C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312C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>Электрический театр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b/>
          <w:bCs/>
          <w:i/>
          <w:iCs/>
          <w:color w:val="000000"/>
          <w:spacing w:val="-1"/>
          <w:sz w:val="32"/>
          <w:szCs w:val="32"/>
          <w:lang w:eastAsia="ru-RU"/>
        </w:rPr>
        <w:t>Задачи: </w:t>
      </w: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t>выявить, что наэлектризованные предметы могут двигаться, что электричество притягивает; развить любозна</w:t>
      </w: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softHyphen/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тельность.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gramStart"/>
      <w:r w:rsidRPr="00282C91">
        <w:rPr>
          <w:rFonts w:eastAsia="Times New Roman" w:cs="Arial"/>
          <w:b/>
          <w:bCs/>
          <w:i/>
          <w:iCs/>
          <w:color w:val="000000"/>
          <w:spacing w:val="-4"/>
          <w:sz w:val="32"/>
          <w:szCs w:val="32"/>
          <w:lang w:eastAsia="ru-RU"/>
        </w:rPr>
        <w:t>Материалы: </w:t>
      </w:r>
      <w:r w:rsidRPr="00282C91">
        <w:rPr>
          <w:rFonts w:eastAsia="Times New Roman" w:cs="Arial"/>
          <w:color w:val="000000"/>
          <w:spacing w:val="-4"/>
          <w:sz w:val="32"/>
          <w:szCs w:val="32"/>
          <w:lang w:eastAsia="ru-RU"/>
        </w:rPr>
        <w:t>оргстекло размером 25x40 см; папиросная бу</w:t>
      </w:r>
      <w:r w:rsidRPr="00282C91">
        <w:rPr>
          <w:rFonts w:eastAsia="Times New Roman" w:cs="Arial"/>
          <w:color w:val="000000"/>
          <w:spacing w:val="-4"/>
          <w:sz w:val="32"/>
          <w:szCs w:val="32"/>
          <w:lang w:eastAsia="ru-RU"/>
        </w:rPr>
        <w:softHyphen/>
      </w: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t>мага разных цветов; булавки, две толстые книги; хорошо про</w:t>
      </w: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softHyphen/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сушенные шерстяная ткань или варежка; ножницы, шаблоны с фигурками танцующих человечков, животных; простые ка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softHyphen/>
        <w:t xml:space="preserve">рандаши, тонкая цветная, альбомная, тетрадная бумага, </w:t>
      </w:r>
      <w:proofErr w:type="spellStart"/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полу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softHyphen/>
        <w:t>картон</w:t>
      </w:r>
      <w:proofErr w:type="spellEnd"/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, калька.</w:t>
      </w:r>
      <w:proofErr w:type="gramEnd"/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b/>
          <w:bCs/>
          <w:i/>
          <w:iCs/>
          <w:color w:val="000000"/>
          <w:spacing w:val="-5"/>
          <w:sz w:val="32"/>
          <w:szCs w:val="32"/>
          <w:lang w:eastAsia="ru-RU"/>
        </w:rPr>
        <w:t>Подготовка реквизита. </w:t>
      </w:r>
      <w:r w:rsidRPr="00282C91">
        <w:rPr>
          <w:rFonts w:eastAsia="Times New Roman" w:cs="Arial"/>
          <w:color w:val="000000"/>
          <w:spacing w:val="-5"/>
          <w:sz w:val="32"/>
          <w:szCs w:val="32"/>
          <w:lang w:eastAsia="ru-RU"/>
        </w:rPr>
        <w:t>Из папиросной бумаги необходимо </w:t>
      </w:r>
      <w:r w:rsidRPr="00282C91">
        <w:rPr>
          <w:rFonts w:eastAsia="Times New Roman" w:cs="Arial"/>
          <w:color w:val="000000"/>
          <w:spacing w:val="-2"/>
          <w:sz w:val="32"/>
          <w:szCs w:val="32"/>
          <w:lang w:eastAsia="ru-RU"/>
        </w:rPr>
        <w:t>вырезать фигурки танцоров высотой 1,5—2 см. В ногу каждого 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танцора втыкается булавка. Лист оргстекла положить на две </w:t>
      </w:r>
      <w:r w:rsidRPr="00282C91">
        <w:rPr>
          <w:rFonts w:eastAsia="Times New Roman" w:cs="Arial"/>
          <w:color w:val="000000"/>
          <w:spacing w:val="-4"/>
          <w:sz w:val="32"/>
          <w:szCs w:val="32"/>
          <w:lang w:eastAsia="ru-RU"/>
        </w:rPr>
        <w:t>книги — «подставку». Высоту «подставки» подобрать опытным 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путем заранее, натирая стекло варежкой. Фигурки разложить под стеклом.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b/>
          <w:bCs/>
          <w:i/>
          <w:iCs/>
          <w:color w:val="000000"/>
          <w:sz w:val="32"/>
          <w:szCs w:val="32"/>
          <w:lang w:eastAsia="ru-RU"/>
        </w:rPr>
        <w:t>Описание. 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Детей встречает фокусник и обращается к ним: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pacing w:val="-2"/>
          <w:sz w:val="32"/>
          <w:szCs w:val="32"/>
          <w:lang w:eastAsia="ru-RU"/>
        </w:rPr>
        <w:t>Уважаемые зрители!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 xml:space="preserve">Балет </w:t>
      </w:r>
      <w:proofErr w:type="gramStart"/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увидеть</w:t>
      </w:r>
      <w:proofErr w:type="gramEnd"/>
      <w:r w:rsidRPr="00282C91">
        <w:rPr>
          <w:rFonts w:eastAsia="Times New Roman" w:cs="Arial"/>
          <w:color w:val="000000"/>
          <w:sz w:val="32"/>
          <w:szCs w:val="32"/>
          <w:lang w:eastAsia="ru-RU"/>
        </w:rPr>
        <w:t xml:space="preserve"> не хотите ли?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Я приглашаю вас в электрический театр.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Этому спектаклю каждый будет рад.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t>Фокусник открывает ширму и под музыкальное сопровож</w:t>
      </w: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softHyphen/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дение протирает оргстекло шерстяной тканью, а под ним на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softHyphen/>
        <w:t>чинают двигаться силуэты.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pacing w:val="-1"/>
          <w:sz w:val="32"/>
          <w:szCs w:val="32"/>
          <w:lang w:eastAsia="ru-RU"/>
        </w:rPr>
        <w:t>По окончании выступления (2—3 мин) фокусник беседует </w:t>
      </w:r>
      <w:r w:rsidRPr="00282C91">
        <w:rPr>
          <w:rFonts w:eastAsia="Times New Roman" w:cs="Arial"/>
          <w:color w:val="000000"/>
          <w:spacing w:val="-6"/>
          <w:sz w:val="32"/>
          <w:szCs w:val="32"/>
          <w:lang w:eastAsia="ru-RU"/>
        </w:rPr>
        <w:t>с детьми. 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i/>
          <w:iCs/>
          <w:color w:val="000000"/>
          <w:spacing w:val="-6"/>
          <w:sz w:val="32"/>
          <w:szCs w:val="32"/>
          <w:lang w:eastAsia="ru-RU"/>
        </w:rPr>
        <w:t>Что необычного в этом театре? Почему силуэты </w:t>
      </w:r>
      <w:r w:rsidRPr="00282C91">
        <w:rPr>
          <w:rFonts w:eastAsia="Times New Roman" w:cs="Arial"/>
          <w:i/>
          <w:iCs/>
          <w:color w:val="000000"/>
          <w:spacing w:val="-2"/>
          <w:sz w:val="32"/>
          <w:szCs w:val="32"/>
          <w:lang w:eastAsia="ru-RU"/>
        </w:rPr>
        <w:t>двигались</w:t>
      </w:r>
      <w:r w:rsidRPr="00282C91">
        <w:rPr>
          <w:rFonts w:eastAsia="Times New Roman" w:cs="Arial"/>
          <w:color w:val="000000"/>
          <w:spacing w:val="-2"/>
          <w:sz w:val="32"/>
          <w:szCs w:val="32"/>
          <w:lang w:eastAsia="ru-RU"/>
        </w:rPr>
        <w:t>? 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pacing w:val="-2"/>
          <w:sz w:val="32"/>
          <w:szCs w:val="32"/>
          <w:lang w:eastAsia="ru-RU"/>
        </w:rPr>
        <w:t>Когда мы трем стекло, на него переходят электроны 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с ткани. В результате образуется электрический заряд, кото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softHyphen/>
        <w:t>рый притягивает силуэты. Какая бумага использована для из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softHyphen/>
        <w:t xml:space="preserve">готовления 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lastRenderedPageBreak/>
        <w:t>танцоров? </w:t>
      </w:r>
      <w:r w:rsidRPr="00282C91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Почему к ноге каждого танцора прико</w:t>
      </w:r>
      <w:r w:rsidRPr="00282C91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softHyphen/>
        <w:t>лота булавка? 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(Чтобы не взлетел и не прилип к стеклу.)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 xml:space="preserve">•    Хотите </w:t>
      </w:r>
      <w:proofErr w:type="spellStart"/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поуправлять</w:t>
      </w:r>
      <w:proofErr w:type="spellEnd"/>
      <w:r w:rsidRPr="00282C91">
        <w:rPr>
          <w:rFonts w:eastAsia="Times New Roman" w:cs="Arial"/>
          <w:color w:val="000000"/>
          <w:sz w:val="32"/>
          <w:szCs w:val="32"/>
          <w:lang w:eastAsia="ru-RU"/>
        </w:rPr>
        <w:t xml:space="preserve"> этими артистами?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Детям предоставляется возможность повторить фокус.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pacing w:val="-9"/>
          <w:sz w:val="32"/>
          <w:szCs w:val="32"/>
          <w:lang w:eastAsia="ru-RU"/>
        </w:rPr>
        <w:t>Можно ли артистов изготовить из какой-либо другой бу</w:t>
      </w:r>
      <w:r w:rsidRPr="00282C91">
        <w:rPr>
          <w:rFonts w:eastAsia="Times New Roman" w:cs="Arial"/>
          <w:color w:val="000000"/>
          <w:spacing w:val="-9"/>
          <w:sz w:val="32"/>
          <w:szCs w:val="32"/>
          <w:lang w:eastAsia="ru-RU"/>
        </w:rPr>
        <w:softHyphen/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маги? Будут ли они так же танцевать?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pacing w:val="-7"/>
          <w:sz w:val="32"/>
          <w:szCs w:val="32"/>
          <w:lang w:eastAsia="ru-RU"/>
        </w:rPr>
        <w:t>Фокусник предлагает детям обвести по шаблону и выре</w:t>
      </w:r>
      <w:r w:rsidRPr="00282C91">
        <w:rPr>
          <w:rFonts w:eastAsia="Times New Roman" w:cs="Arial"/>
          <w:color w:val="000000"/>
          <w:spacing w:val="-7"/>
          <w:sz w:val="32"/>
          <w:szCs w:val="32"/>
          <w:lang w:eastAsia="ru-RU"/>
        </w:rPr>
        <w:softHyphen/>
      </w:r>
      <w:r w:rsidRPr="00282C91">
        <w:rPr>
          <w:rFonts w:eastAsia="Times New Roman" w:cs="Arial"/>
          <w:color w:val="000000"/>
          <w:spacing w:val="-4"/>
          <w:sz w:val="32"/>
          <w:szCs w:val="32"/>
          <w:lang w:eastAsia="ru-RU"/>
        </w:rPr>
        <w:t>зать фигурки из разных видов бумаги.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Какая бумага подходит для изготовления танцоров, а какая нет? Почему так весело танцуют артисты в нашем театре? (Электричество притягивает.)</w:t>
      </w:r>
    </w:p>
    <w:p w:rsidR="005F2832" w:rsidRPr="00282C91" w:rsidRDefault="005F2832" w:rsidP="005F2832">
      <w:pPr>
        <w:shd w:val="clear" w:color="auto" w:fill="FFECC7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82C91">
        <w:rPr>
          <w:rFonts w:eastAsia="Times New Roman" w:cs="Arial"/>
          <w:color w:val="000000"/>
          <w:sz w:val="32"/>
          <w:szCs w:val="32"/>
          <w:lang w:eastAsia="ru-RU"/>
        </w:rPr>
        <w:t>В заключение фокусник предлагает детям показать элект</w:t>
      </w:r>
      <w:r w:rsidRPr="00282C91">
        <w:rPr>
          <w:rFonts w:eastAsia="Times New Roman" w:cs="Arial"/>
          <w:color w:val="000000"/>
          <w:sz w:val="32"/>
          <w:szCs w:val="32"/>
          <w:lang w:eastAsia="ru-RU"/>
        </w:rPr>
        <w:softHyphen/>
        <w:t>рический театр малышам.</w:t>
      </w:r>
    </w:p>
    <w:p w:rsidR="005F2832" w:rsidRPr="00282C91" w:rsidRDefault="005F2832" w:rsidP="005F2832">
      <w:pPr>
        <w:shd w:val="clear" w:color="auto" w:fill="FFFFFF"/>
        <w:spacing w:after="150" w:line="240" w:lineRule="atLeast"/>
        <w:outlineLvl w:val="0"/>
        <w:rPr>
          <w:rFonts w:eastAsia="Times New Roman" w:cs="Arial"/>
          <w:color w:val="FD9A00"/>
          <w:kern w:val="36"/>
          <w:sz w:val="32"/>
          <w:szCs w:val="32"/>
          <w:lang w:eastAsia="ru-RU"/>
        </w:rPr>
      </w:pPr>
    </w:p>
    <w:p w:rsidR="005F2832" w:rsidRPr="00282C91" w:rsidRDefault="005F2832" w:rsidP="005F2832">
      <w:pPr>
        <w:pStyle w:val="1"/>
        <w:spacing w:before="120" w:beforeAutospacing="0" w:after="120" w:afterAutospacing="0" w:line="390" w:lineRule="atLeast"/>
        <w:jc w:val="center"/>
        <w:rPr>
          <w:rFonts w:asciiTheme="minorHAnsi" w:hAnsiTheme="minorHAnsi"/>
          <w:color w:val="199043"/>
          <w:sz w:val="32"/>
          <w:szCs w:val="32"/>
        </w:rPr>
      </w:pPr>
    </w:p>
    <w:p w:rsidR="007620F3" w:rsidRPr="00282C91" w:rsidRDefault="007620F3">
      <w:pPr>
        <w:rPr>
          <w:sz w:val="32"/>
          <w:szCs w:val="32"/>
        </w:rPr>
      </w:pPr>
    </w:p>
    <w:sectPr w:rsidR="007620F3" w:rsidRPr="00282C91" w:rsidSect="0076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2832"/>
    <w:rsid w:val="00282C91"/>
    <w:rsid w:val="005F2832"/>
    <w:rsid w:val="007620F3"/>
    <w:rsid w:val="0097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2"/>
  </w:style>
  <w:style w:type="paragraph" w:styleId="1">
    <w:name w:val="heading 1"/>
    <w:basedOn w:val="a"/>
    <w:link w:val="10"/>
    <w:uiPriority w:val="9"/>
    <w:qFormat/>
    <w:rsid w:val="005F2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2014-01-23T03:36:00Z</dcterms:created>
  <dcterms:modified xsi:type="dcterms:W3CDTF">2014-01-23T03:46:00Z</dcterms:modified>
</cp:coreProperties>
</file>